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32A" w:rsidRDefault="00C56D4A">
      <w:pPr>
        <w:spacing w:before="53"/>
        <w:ind w:left="20"/>
        <w:jc w:val="center"/>
        <w:rPr>
          <w:sz w:val="20"/>
        </w:rPr>
      </w:pPr>
      <w:bookmarkStart w:id="0" w:name="_GoBack"/>
      <w:bookmarkEnd w:id="0"/>
      <w:r>
        <w:rPr>
          <w:sz w:val="20"/>
        </w:rPr>
        <w:t>TRIBUNAL</w:t>
      </w:r>
      <w:r>
        <w:rPr>
          <w:spacing w:val="-1"/>
          <w:sz w:val="20"/>
        </w:rPr>
        <w:t xml:space="preserve"> </w:t>
      </w:r>
      <w:r>
        <w:rPr>
          <w:sz w:val="20"/>
        </w:rPr>
        <w:t>REGIONAL</w:t>
      </w:r>
      <w:r>
        <w:rPr>
          <w:spacing w:val="-1"/>
          <w:sz w:val="20"/>
        </w:rPr>
        <w:t xml:space="preserve"> </w:t>
      </w:r>
      <w:r>
        <w:rPr>
          <w:sz w:val="20"/>
        </w:rPr>
        <w:t>ELEITORAL</w:t>
      </w:r>
      <w:r>
        <w:rPr>
          <w:spacing w:val="-1"/>
          <w:sz w:val="20"/>
        </w:rPr>
        <w:t xml:space="preserve"> </w:t>
      </w:r>
      <w:r>
        <w:rPr>
          <w:sz w:val="20"/>
        </w:rPr>
        <w:t>DA BAHIA</w:t>
      </w:r>
    </w:p>
    <w:p w:rsidR="005C232A" w:rsidRDefault="005C232A">
      <w:pPr>
        <w:pStyle w:val="Corpodetexto"/>
        <w:rPr>
          <w:sz w:val="22"/>
        </w:rPr>
      </w:pPr>
    </w:p>
    <w:p w:rsidR="005C232A" w:rsidRDefault="005C232A">
      <w:pPr>
        <w:pStyle w:val="Corpodetexto"/>
        <w:spacing w:before="7"/>
        <w:rPr>
          <w:sz w:val="23"/>
        </w:rPr>
      </w:pPr>
    </w:p>
    <w:p w:rsidR="005C232A" w:rsidRDefault="00C56D4A">
      <w:pPr>
        <w:pStyle w:val="Ttulo1"/>
        <w:ind w:left="21"/>
      </w:pPr>
      <w:r>
        <w:t>DESPACHO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PRE/DG/SGA/COMAP/SEAQUI</w:t>
      </w:r>
    </w:p>
    <w:p w:rsidR="005C232A" w:rsidRDefault="005C232A">
      <w:pPr>
        <w:pStyle w:val="Corpodetexto"/>
        <w:spacing w:before="3"/>
        <w:rPr>
          <w:b/>
        </w:rPr>
      </w:pPr>
    </w:p>
    <w:p w:rsidR="005C232A" w:rsidRDefault="00C56D4A">
      <w:pPr>
        <w:pStyle w:val="Corpodetexto"/>
        <w:spacing w:line="235" w:lineRule="auto"/>
        <w:ind w:left="400" w:right="377"/>
        <w:jc w:val="both"/>
      </w:pPr>
      <w:r>
        <w:t>Em atenção ao despacho 1839374, esta Seção manifesta ciência da informação da ASCOM no documento</w:t>
      </w:r>
      <w:r>
        <w:rPr>
          <w:spacing w:val="1"/>
        </w:rPr>
        <w:t xml:space="preserve"> </w:t>
      </w:r>
      <w:r>
        <w:t>1835549.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suscita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ASJUR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8.a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1817025,</w:t>
      </w:r>
      <w:r>
        <w:rPr>
          <w:spacing w:val="1"/>
        </w:rPr>
        <w:t xml:space="preserve"> </w:t>
      </w:r>
      <w:r>
        <w:t>passamos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tecer</w:t>
      </w:r>
      <w:r>
        <w:rPr>
          <w:spacing w:val="1"/>
        </w:rPr>
        <w:t xml:space="preserve"> </w:t>
      </w:r>
      <w:r>
        <w:t>considerações.</w:t>
      </w:r>
    </w:p>
    <w:p w:rsidR="005C232A" w:rsidRDefault="00C56D4A">
      <w:pPr>
        <w:pStyle w:val="Corpodetexto"/>
        <w:spacing w:before="120" w:line="235" w:lineRule="auto"/>
        <w:ind w:left="400" w:right="377"/>
        <w:jc w:val="both"/>
      </w:pPr>
      <w:r>
        <w:t>Em</w:t>
      </w:r>
      <w:r>
        <w:rPr>
          <w:spacing w:val="1"/>
        </w:rPr>
        <w:t xml:space="preserve"> </w:t>
      </w:r>
      <w:r>
        <w:t>nosso</w:t>
      </w:r>
      <w:r>
        <w:rPr>
          <w:spacing w:val="1"/>
        </w:rPr>
        <w:t xml:space="preserve"> </w:t>
      </w:r>
      <w:r>
        <w:t>relato</w:t>
      </w:r>
      <w:r>
        <w:rPr>
          <w:spacing w:val="1"/>
        </w:rPr>
        <w:t xml:space="preserve"> </w:t>
      </w:r>
      <w:r>
        <w:t>anterior</w:t>
      </w:r>
      <w:r>
        <w:rPr>
          <w:spacing w:val="1"/>
        </w:rPr>
        <w:t xml:space="preserve"> </w:t>
      </w:r>
      <w:r>
        <w:t>(1794335)</w:t>
      </w:r>
      <w:r>
        <w:rPr>
          <w:spacing w:val="1"/>
        </w:rPr>
        <w:t xml:space="preserve"> </w:t>
      </w:r>
      <w:r>
        <w:t>sinalizamos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parco</w:t>
      </w:r>
      <w:r>
        <w:rPr>
          <w:spacing w:val="1"/>
        </w:rPr>
        <w:t xml:space="preserve"> </w:t>
      </w:r>
      <w:r>
        <w:t>mercado</w:t>
      </w:r>
      <w:r>
        <w:rPr>
          <w:spacing w:val="1"/>
        </w:rPr>
        <w:t xml:space="preserve"> </w:t>
      </w:r>
      <w:r>
        <w:t>fornecedor.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ocasião,</w:t>
      </w:r>
      <w:r>
        <w:rPr>
          <w:spacing w:val="1"/>
        </w:rPr>
        <w:t xml:space="preserve"> </w:t>
      </w:r>
      <w:r>
        <w:t>malgrado recomendação para consulta ao mercado local (1699009, item 23), esta Seção buscou ampliar o</w:t>
      </w:r>
      <w:r>
        <w:rPr>
          <w:spacing w:val="1"/>
        </w:rPr>
        <w:t xml:space="preserve"> </w:t>
      </w:r>
      <w:r>
        <w:t>rol de fornecedores a serem consultado</w:t>
      </w:r>
      <w:r>
        <w:t>s, para contemplar não só fornecedores locais, mas aqueles que,</w:t>
      </w:r>
      <w:r>
        <w:rPr>
          <w:spacing w:val="1"/>
        </w:rPr>
        <w:t xml:space="preserve"> </w:t>
      </w:r>
      <w:r>
        <w:t>sediados em Unidade Federativa diversa, houvessem prestado serviço semelhante no Estado da Bahia.</w:t>
      </w:r>
      <w:r>
        <w:rPr>
          <w:spacing w:val="1"/>
        </w:rPr>
        <w:t xml:space="preserve"> </w:t>
      </w:r>
      <w:r>
        <w:t>Como resultado, de 21 empresas contatadas, apenas duas enviaram propostas. Destas, uma com sede nesta</w:t>
      </w:r>
      <w:r>
        <w:rPr>
          <w:spacing w:val="1"/>
        </w:rPr>
        <w:t xml:space="preserve"> </w:t>
      </w:r>
      <w:r>
        <w:t>Capital, porém não se enquadrando como micro ou pequena empresa.</w:t>
      </w:r>
    </w:p>
    <w:p w:rsidR="005C232A" w:rsidRDefault="00C56D4A">
      <w:pPr>
        <w:pStyle w:val="Corpodetexto"/>
        <w:spacing w:before="118" w:line="235" w:lineRule="auto"/>
        <w:ind w:left="400" w:right="378"/>
        <w:jc w:val="both"/>
      </w:pPr>
      <w:r>
        <w:t>Por outro lado, observa-se que a licitação promovida pelo congênere cearense (1793553) fo</w:t>
      </w:r>
      <w:r>
        <w:t>ra deflagrada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exclusiva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empresas</w:t>
      </w:r>
      <w:r>
        <w:rPr>
          <w:spacing w:val="1"/>
        </w:rPr>
        <w:t xml:space="preserve"> </w:t>
      </w:r>
      <w:r>
        <w:t>amparadas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Complementar</w:t>
      </w:r>
      <w:r>
        <w:rPr>
          <w:spacing w:val="1"/>
        </w:rPr>
        <w:t xml:space="preserve"> </w:t>
      </w:r>
      <w:r>
        <w:t>123/2006,</w:t>
      </w:r>
      <w:r>
        <w:rPr>
          <w:spacing w:val="1"/>
        </w:rPr>
        <w:t xml:space="preserve"> </w:t>
      </w:r>
      <w:r>
        <w:t>tendo</w:t>
      </w:r>
      <w:r>
        <w:rPr>
          <w:spacing w:val="1"/>
        </w:rPr>
        <w:t xml:space="preserve"> </w:t>
      </w:r>
      <w:r>
        <w:t>cinco</w:t>
      </w:r>
      <w:r>
        <w:rPr>
          <w:spacing w:val="1"/>
        </w:rPr>
        <w:t xml:space="preserve"> </w:t>
      </w:r>
      <w:r>
        <w:t>empresas acorrido ao certame.</w:t>
      </w:r>
    </w:p>
    <w:p w:rsidR="005C232A" w:rsidRDefault="00C56D4A">
      <w:pPr>
        <w:pStyle w:val="Corpodetexto"/>
        <w:spacing w:before="119" w:line="235" w:lineRule="auto"/>
        <w:ind w:left="400" w:right="377"/>
        <w:jc w:val="both"/>
      </w:pPr>
      <w:r>
        <w:t>De forma a sanear a instrução, pesquisamos o SICAF, tendo localizado uma discreta gama de empresas no</w:t>
      </w:r>
      <w:r>
        <w:rPr>
          <w:spacing w:val="-57"/>
        </w:rPr>
        <w:t xml:space="preserve"> </w:t>
      </w:r>
      <w:r>
        <w:t xml:space="preserve">segmento </w:t>
      </w:r>
      <w:r>
        <w:rPr>
          <w:i/>
        </w:rPr>
        <w:t>traduçã</w:t>
      </w:r>
      <w:r>
        <w:rPr>
          <w:i/>
        </w:rPr>
        <w:t>o / interpretação simultânea / consecutiva</w:t>
      </w:r>
      <w:r>
        <w:t>. Ainda que não se possa atestar que os</w:t>
      </w:r>
      <w:r>
        <w:rPr>
          <w:spacing w:val="1"/>
        </w:rPr>
        <w:t xml:space="preserve"> </w:t>
      </w:r>
      <w:r>
        <w:t xml:space="preserve">fornecedores do rol (1840684) atuem de fato com tradução de e para a </w:t>
      </w:r>
      <w:r>
        <w:rPr>
          <w:i/>
        </w:rPr>
        <w:t>língua brasileira de sinais</w:t>
      </w:r>
      <w:r>
        <w:t>, eis que,</w:t>
      </w:r>
      <w:r>
        <w:rPr>
          <w:spacing w:val="1"/>
        </w:rPr>
        <w:t xml:space="preserve"> </w:t>
      </w:r>
      <w:r>
        <w:t xml:space="preserve">identificados sete fornecedores com sede nesta Capital enquadrados </w:t>
      </w:r>
      <w:r>
        <w:t>como micro ou pequenas empresas,</w:t>
      </w:r>
      <w:r>
        <w:rPr>
          <w:spacing w:val="1"/>
        </w:rPr>
        <w:t xml:space="preserve"> </w:t>
      </w:r>
      <w:r>
        <w:t>denota-se a existência de</w:t>
      </w:r>
      <w:r>
        <w:rPr>
          <w:spacing w:val="-1"/>
        </w:rPr>
        <w:t xml:space="preserve"> </w:t>
      </w:r>
      <w:r>
        <w:rPr>
          <w:i/>
        </w:rPr>
        <w:t xml:space="preserve">potenciais </w:t>
      </w:r>
      <w:r>
        <w:t>fornecedores aptos a prestar o serviço.</w:t>
      </w:r>
    </w:p>
    <w:p w:rsidR="005C232A" w:rsidRDefault="00C56D4A">
      <w:pPr>
        <w:pStyle w:val="Corpodetexto"/>
        <w:spacing w:before="118" w:line="235" w:lineRule="auto"/>
        <w:ind w:left="400" w:right="378"/>
        <w:jc w:val="both"/>
      </w:pPr>
      <w:r>
        <w:t>Em tempo, apresentamos nova versão da planilha de estimativa (1840689, 1840690), contemplando o</w:t>
      </w:r>
      <w:r>
        <w:rPr>
          <w:spacing w:val="1"/>
        </w:rPr>
        <w:t xml:space="preserve"> </w:t>
      </w:r>
      <w:r>
        <w:t>agrupamento dos itens 2, 3 e 4 em um lote. O valor</w:t>
      </w:r>
      <w:r>
        <w:t xml:space="preserve"> total estimado não sofreu alteração.</w:t>
      </w:r>
    </w:p>
    <w:p w:rsidR="005C232A" w:rsidRDefault="00C56D4A">
      <w:pPr>
        <w:spacing w:before="115"/>
        <w:ind w:left="400"/>
        <w:jc w:val="both"/>
        <w:rPr>
          <w:sz w:val="24"/>
        </w:rPr>
      </w:pPr>
      <w:r>
        <w:pict>
          <v:group id="_x0000_s1048" style="position:absolute;left:0;text-align:left;margin-left:35pt;margin-top:25.95pt;width:526pt;height:1.55pt;z-index:-15728640;mso-wrap-distance-left:0;mso-wrap-distance-right:0;mso-position-horizontal-relative:page" coordorigin="700,519" coordsize="10520,31">
            <v:rect id="_x0000_s1051" style="position:absolute;left:700;top:519;width:10520;height:15" fillcolor="#999" stroked="f"/>
            <v:shape id="_x0000_s1050" style="position:absolute;left:700;top:519;width:10520;height:31" coordorigin="700,519" coordsize="10520,31" path="m11220,519r-15,15l700,534r,15l11205,549r15,l11220,534r,-15xe" fillcolor="#ededed" stroked="f">
              <v:path arrowok="t"/>
            </v:shape>
            <v:shape id="_x0000_s1049" style="position:absolute;left:700;top:519;width:15;height:31" coordorigin="700,519" coordsize="15,31" path="m700,549r,-30l715,519r,15l700,549xe" fillcolor="#999" stroked="f">
              <v:path arrowok="t"/>
            </v:shape>
            <w10:wrap type="topAndBottom" anchorx="page"/>
          </v:group>
        </w:pic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SELIC</w:t>
      </w:r>
      <w:r>
        <w:rPr>
          <w:sz w:val="24"/>
        </w:rPr>
        <w:t>.</w:t>
      </w:r>
    </w:p>
    <w:p w:rsidR="005C232A" w:rsidRDefault="005C232A">
      <w:pPr>
        <w:pStyle w:val="Corpodetexto"/>
        <w:spacing w:before="10"/>
        <w:rPr>
          <w:sz w:val="26"/>
        </w:rPr>
      </w:pPr>
    </w:p>
    <w:p w:rsidR="005C232A" w:rsidRDefault="00C56D4A">
      <w:pPr>
        <w:spacing w:line="249" w:lineRule="auto"/>
        <w:ind w:left="1720" w:right="395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-148257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Documento</w:t>
      </w:r>
      <w:r>
        <w:rPr>
          <w:spacing w:val="-2"/>
          <w:sz w:val="20"/>
        </w:rPr>
        <w:t xml:space="preserve"> </w:t>
      </w:r>
      <w:r>
        <w:rPr>
          <w:sz w:val="20"/>
        </w:rPr>
        <w:t>assinado</w:t>
      </w:r>
      <w:r>
        <w:rPr>
          <w:spacing w:val="-1"/>
          <w:sz w:val="20"/>
        </w:rPr>
        <w:t xml:space="preserve"> </w:t>
      </w:r>
      <w:r>
        <w:rPr>
          <w:sz w:val="20"/>
        </w:rPr>
        <w:t>eletronicamente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Marconni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Rodrigues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Alcântara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Santos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Chefe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Seção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-47"/>
          <w:sz w:val="20"/>
        </w:rPr>
        <w:t xml:space="preserve"> </w:t>
      </w:r>
      <w:r>
        <w:rPr>
          <w:sz w:val="20"/>
        </w:rPr>
        <w:t>14/02/2022,</w:t>
      </w:r>
      <w:r>
        <w:rPr>
          <w:spacing w:val="-1"/>
          <w:sz w:val="20"/>
        </w:rPr>
        <w:t xml:space="preserve"> </w:t>
      </w:r>
      <w:r>
        <w:rPr>
          <w:sz w:val="20"/>
        </w:rPr>
        <w:t>às 10:53, conforme art. 1º, § 2º, III,</w:t>
      </w:r>
      <w:r>
        <w:rPr>
          <w:spacing w:val="-1"/>
          <w:sz w:val="20"/>
        </w:rPr>
        <w:t xml:space="preserve"> </w:t>
      </w:r>
      <w:r>
        <w:rPr>
          <w:sz w:val="20"/>
        </w:rPr>
        <w:t>"b", da Lei 11.419/2006.</w:t>
      </w:r>
    </w:p>
    <w:p w:rsidR="005C232A" w:rsidRDefault="00C56D4A">
      <w:pPr>
        <w:pStyle w:val="Corpodetexto"/>
        <w:spacing w:before="2"/>
        <w:rPr>
          <w:sz w:val="22"/>
        </w:rPr>
      </w:pPr>
      <w:r>
        <w:pict>
          <v:group id="_x0000_s1044" style="position:absolute;margin-left:35pt;margin-top:14.7pt;width:526pt;height:1.55pt;z-index:-15728128;mso-wrap-distance-left:0;mso-wrap-distance-right:0;mso-position-horizontal-relative:page" coordorigin="700,294" coordsize="10520,31">
            <v:rect id="_x0000_s1047" style="position:absolute;left:700;top:294;width:10520;height:15" fillcolor="#999" stroked="f"/>
            <v:shape id="_x0000_s1046" style="position:absolute;left:700;top:294;width:10520;height:31" coordorigin="700,294" coordsize="10520,31" path="m11220,294r-15,15l700,309r,15l11205,324r15,l11220,309r,-15xe" fillcolor="#ededed" stroked="f">
              <v:path arrowok="t"/>
            </v:shape>
            <v:shape id="_x0000_s1045" style="position:absolute;left:700;top:294;width:15;height:31" coordorigin="700,294" coordsize="15,31" path="m700,324r,-30l715,294r,15l700,324xe" fillcolor="#999" stroked="f">
              <v:path arrowok="t"/>
            </v:shape>
            <w10:wrap type="topAndBottom" anchorx="page"/>
          </v:group>
        </w:pict>
      </w:r>
    </w:p>
    <w:p w:rsidR="005C232A" w:rsidRDefault="005C232A">
      <w:pPr>
        <w:pStyle w:val="Corpodetexto"/>
        <w:rPr>
          <w:sz w:val="22"/>
        </w:rPr>
      </w:pPr>
    </w:p>
    <w:p w:rsidR="005C232A" w:rsidRDefault="005C232A">
      <w:pPr>
        <w:pStyle w:val="Corpodetexto"/>
        <w:spacing w:before="3"/>
        <w:rPr>
          <w:sz w:val="19"/>
        </w:rPr>
      </w:pPr>
    </w:p>
    <w:p w:rsidR="005C232A" w:rsidRDefault="00C56D4A">
      <w:pPr>
        <w:spacing w:line="249" w:lineRule="auto"/>
        <w:ind w:left="1675" w:right="395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492182</wp:posOffset>
            </wp:positionH>
            <wp:positionV relativeFrom="paragraph">
              <wp:posOffset>-234022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A autenticidade do documento pode ser conferida no site https://sei.tre-ba.jus.br/autenticar informando o código</w:t>
      </w:r>
      <w:r>
        <w:rPr>
          <w:spacing w:val="-47"/>
          <w:sz w:val="20"/>
        </w:rPr>
        <w:t xml:space="preserve"> </w:t>
      </w:r>
      <w:r>
        <w:rPr>
          <w:sz w:val="20"/>
        </w:rPr>
        <w:t>verificador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1840713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e o código CRC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42F2B148</w:t>
      </w:r>
      <w:r>
        <w:rPr>
          <w:sz w:val="20"/>
        </w:rPr>
        <w:t>.</w:t>
      </w:r>
    </w:p>
    <w:p w:rsidR="005C232A" w:rsidRDefault="005C232A">
      <w:pPr>
        <w:pStyle w:val="Corpodetexto"/>
        <w:rPr>
          <w:sz w:val="20"/>
        </w:rPr>
      </w:pPr>
    </w:p>
    <w:p w:rsidR="005C232A" w:rsidRDefault="00C56D4A">
      <w:pPr>
        <w:pStyle w:val="Corpodetexto"/>
        <w:spacing w:before="9"/>
        <w:rPr>
          <w:sz w:val="17"/>
        </w:rPr>
      </w:pPr>
      <w:r>
        <w:pict>
          <v:group id="_x0000_s1040" style="position:absolute;margin-left:35.75pt;margin-top:12.2pt;width:524.5pt;height:1.55pt;z-index:-15727616;mso-wrap-distance-left:0;mso-wrap-distance-right:0;mso-position-horizontal-relative:page" coordorigin="715,244" coordsize="10490,31">
            <v:rect id="_x0000_s1043" style="position:absolute;left:715;top:243;width:10490;height:15" fillcolor="#999" stroked="f"/>
            <v:shape id="_x0000_s1042" style="position:absolute;left:715;top:243;width:10490;height:31" coordorigin="715,244" coordsize="10490,31" path="m11205,244r-15,15l715,259r,15l11190,274r15,l11205,259r,-15xe" fillcolor="#ededed" stroked="f">
              <v:path arrowok="t"/>
            </v:shape>
            <v:shape id="_x0000_s1041" style="position:absolute;left:715;top:243;width:15;height:31" coordorigin="715,244" coordsize="15,31" path="m715,274r,-30l730,244r,15l715,274xe" fillcolor="#999" stroked="f">
              <v:path arrowok="t"/>
            </v:shape>
            <w10:wrap type="topAndBottom" anchorx="page"/>
          </v:group>
        </w:pict>
      </w:r>
      <w:r>
        <w:pict>
          <v:shape id="_x0000_s1039" style="position:absolute;margin-left:36.5pt;margin-top:31.7pt;width:523pt;height:2.3pt;z-index:-15727104;mso-wrap-distance-left:0;mso-wrap-distance-right:0;mso-position-horizontal-relative:page" coordorigin="730,634" coordsize="10460,46" o:spt="100" adj="0,,0" path="m11190,664l730,664r,15l11190,679r,-15xm11190,634l730,634r,15l11190,649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5C232A" w:rsidRDefault="005C232A">
      <w:pPr>
        <w:pStyle w:val="Corpodetexto"/>
        <w:spacing w:before="4"/>
        <w:rPr>
          <w:sz w:val="25"/>
        </w:rPr>
      </w:pPr>
    </w:p>
    <w:p w:rsidR="005C232A" w:rsidRDefault="00C56D4A">
      <w:pPr>
        <w:tabs>
          <w:tab w:val="left" w:pos="9670"/>
        </w:tabs>
        <w:ind w:left="20"/>
        <w:jc w:val="center"/>
        <w:rPr>
          <w:sz w:val="18"/>
        </w:rPr>
      </w:pPr>
      <w:r>
        <w:rPr>
          <w:sz w:val="18"/>
        </w:rPr>
        <w:t>0061727-71.2020.6.05.8000</w:t>
      </w:r>
      <w:r>
        <w:rPr>
          <w:sz w:val="18"/>
        </w:rPr>
        <w:tab/>
        <w:t>1840713v2</w:t>
      </w:r>
    </w:p>
    <w:p w:rsidR="005C232A" w:rsidRDefault="005C232A">
      <w:pPr>
        <w:pStyle w:val="Corpodetexto"/>
        <w:rPr>
          <w:sz w:val="20"/>
        </w:rPr>
      </w:pPr>
    </w:p>
    <w:p w:rsidR="005C232A" w:rsidRDefault="005C232A">
      <w:pPr>
        <w:pStyle w:val="Corpodetexto"/>
        <w:rPr>
          <w:sz w:val="20"/>
        </w:rPr>
      </w:pPr>
    </w:p>
    <w:p w:rsidR="005C232A" w:rsidRDefault="005C232A">
      <w:pPr>
        <w:pStyle w:val="Corpodetexto"/>
        <w:rPr>
          <w:sz w:val="20"/>
        </w:rPr>
      </w:pPr>
    </w:p>
    <w:p w:rsidR="005C232A" w:rsidRDefault="005C232A">
      <w:pPr>
        <w:pStyle w:val="Corpodetexto"/>
        <w:rPr>
          <w:sz w:val="20"/>
        </w:rPr>
      </w:pPr>
    </w:p>
    <w:p w:rsidR="005C232A" w:rsidRDefault="005C232A">
      <w:pPr>
        <w:pStyle w:val="Corpodetexto"/>
        <w:rPr>
          <w:sz w:val="20"/>
        </w:rPr>
      </w:pPr>
    </w:p>
    <w:p w:rsidR="005C232A" w:rsidRDefault="005C232A">
      <w:pPr>
        <w:pStyle w:val="Corpodetexto"/>
        <w:rPr>
          <w:sz w:val="20"/>
        </w:rPr>
      </w:pPr>
    </w:p>
    <w:p w:rsidR="005C232A" w:rsidRDefault="005C232A">
      <w:pPr>
        <w:pStyle w:val="Corpodetexto"/>
        <w:rPr>
          <w:sz w:val="20"/>
        </w:rPr>
      </w:pPr>
    </w:p>
    <w:p w:rsidR="005C232A" w:rsidRDefault="005C232A">
      <w:pPr>
        <w:pStyle w:val="Corpodetexto"/>
        <w:rPr>
          <w:sz w:val="20"/>
        </w:rPr>
      </w:pPr>
    </w:p>
    <w:p w:rsidR="005C232A" w:rsidRDefault="005C232A">
      <w:pPr>
        <w:pStyle w:val="Corpodetexto"/>
        <w:rPr>
          <w:sz w:val="20"/>
        </w:rPr>
      </w:pPr>
    </w:p>
    <w:p w:rsidR="005C232A" w:rsidRDefault="005C232A">
      <w:pPr>
        <w:pStyle w:val="Corpodetexto"/>
        <w:rPr>
          <w:sz w:val="20"/>
        </w:rPr>
      </w:pPr>
    </w:p>
    <w:p w:rsidR="005C232A" w:rsidRDefault="005C232A">
      <w:pPr>
        <w:pStyle w:val="Corpodetexto"/>
        <w:rPr>
          <w:sz w:val="20"/>
        </w:rPr>
      </w:pPr>
    </w:p>
    <w:p w:rsidR="005C232A" w:rsidRDefault="005C232A">
      <w:pPr>
        <w:pStyle w:val="Corpodetexto"/>
        <w:rPr>
          <w:sz w:val="20"/>
        </w:rPr>
      </w:pPr>
    </w:p>
    <w:p w:rsidR="005C232A" w:rsidRDefault="005C232A">
      <w:pPr>
        <w:pStyle w:val="Corpodetexto"/>
        <w:rPr>
          <w:sz w:val="20"/>
        </w:rPr>
      </w:pPr>
    </w:p>
    <w:p w:rsidR="005C232A" w:rsidRDefault="005C232A">
      <w:pPr>
        <w:pStyle w:val="Corpodetexto"/>
        <w:rPr>
          <w:sz w:val="20"/>
        </w:rPr>
      </w:pPr>
    </w:p>
    <w:p w:rsidR="005C232A" w:rsidRDefault="005C232A">
      <w:pPr>
        <w:pStyle w:val="Corpodetexto"/>
        <w:spacing w:before="8"/>
        <w:rPr>
          <w:sz w:val="19"/>
        </w:rPr>
      </w:pPr>
    </w:p>
    <w:p w:rsidR="005C232A" w:rsidRDefault="00C56D4A">
      <w:pPr>
        <w:tabs>
          <w:tab w:val="left" w:pos="10728"/>
        </w:tabs>
        <w:spacing w:before="97"/>
        <w:ind w:left="10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https://sei.tre-ba.jus.br/sei/controlador.php?acao=documento_imprimir_web&amp;acao_origem=arvore_visualizar&amp;id_documento=1958699&amp;infra_sist…</w:t>
      </w:r>
      <w:r>
        <w:rPr>
          <w:rFonts w:ascii="Arial MT" w:hAnsi="Arial MT"/>
          <w:sz w:val="16"/>
        </w:rPr>
        <w:tab/>
        <w:t>1/1</w:t>
      </w:r>
    </w:p>
    <w:p w:rsidR="005C232A" w:rsidRDefault="005C232A">
      <w:pPr>
        <w:rPr>
          <w:rFonts w:ascii="Arial MT" w:hAnsi="Arial MT"/>
          <w:sz w:val="16"/>
        </w:rPr>
        <w:sectPr w:rsidR="005C232A">
          <w:headerReference w:type="default" r:id="rId9"/>
          <w:type w:val="continuous"/>
          <w:pgSz w:w="11900" w:h="16840"/>
          <w:pgMar w:top="1980" w:right="420" w:bottom="0" w:left="420" w:header="295" w:footer="720" w:gutter="0"/>
          <w:pgNumType w:start="1"/>
          <w:cols w:space="720"/>
        </w:sectPr>
      </w:pPr>
    </w:p>
    <w:p w:rsidR="005C232A" w:rsidRDefault="005C232A">
      <w:pPr>
        <w:pStyle w:val="Corpodetexto"/>
        <w:spacing w:before="7"/>
        <w:rPr>
          <w:rFonts w:ascii="Arial MT"/>
          <w:sz w:val="19"/>
        </w:rPr>
      </w:pPr>
    </w:p>
    <w:p w:rsidR="005C232A" w:rsidRDefault="00C56D4A">
      <w:pPr>
        <w:pStyle w:val="Corpodetexto"/>
        <w:ind w:left="4887"/>
        <w:rPr>
          <w:rFonts w:ascii="Arial MT"/>
          <w:sz w:val="20"/>
        </w:rPr>
      </w:pPr>
      <w:r>
        <w:rPr>
          <w:rFonts w:ascii="Arial MT"/>
          <w:noProof/>
          <w:sz w:val="20"/>
          <w:lang w:val="pt-BR" w:eastAsia="pt-BR"/>
        </w:rPr>
        <w:drawing>
          <wp:inline distT="0" distB="0" distL="0" distR="0">
            <wp:extent cx="828674" cy="819150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32A" w:rsidRDefault="00C56D4A">
      <w:pPr>
        <w:spacing w:before="54"/>
        <w:ind w:left="20"/>
        <w:jc w:val="center"/>
        <w:rPr>
          <w:sz w:val="20"/>
        </w:rPr>
      </w:pPr>
      <w:r>
        <w:rPr>
          <w:sz w:val="20"/>
        </w:rPr>
        <w:t>TRIBUNAL</w:t>
      </w:r>
      <w:r>
        <w:rPr>
          <w:spacing w:val="-1"/>
          <w:sz w:val="20"/>
        </w:rPr>
        <w:t xml:space="preserve"> </w:t>
      </w:r>
      <w:r>
        <w:rPr>
          <w:sz w:val="20"/>
        </w:rPr>
        <w:t>REGIONAL</w:t>
      </w:r>
      <w:r>
        <w:rPr>
          <w:spacing w:val="-1"/>
          <w:sz w:val="20"/>
        </w:rPr>
        <w:t xml:space="preserve"> </w:t>
      </w:r>
      <w:r>
        <w:rPr>
          <w:sz w:val="20"/>
        </w:rPr>
        <w:t>ELEITORAL</w:t>
      </w:r>
      <w:r>
        <w:rPr>
          <w:spacing w:val="-1"/>
          <w:sz w:val="20"/>
        </w:rPr>
        <w:t xml:space="preserve"> </w:t>
      </w:r>
      <w:r>
        <w:rPr>
          <w:sz w:val="20"/>
        </w:rPr>
        <w:t>DA BAHIA</w:t>
      </w:r>
    </w:p>
    <w:p w:rsidR="005C232A" w:rsidRDefault="005C232A">
      <w:pPr>
        <w:pStyle w:val="Corpodetexto"/>
        <w:rPr>
          <w:sz w:val="22"/>
        </w:rPr>
      </w:pPr>
    </w:p>
    <w:p w:rsidR="005C232A" w:rsidRDefault="005C232A">
      <w:pPr>
        <w:pStyle w:val="Corpodetexto"/>
        <w:spacing w:before="6"/>
        <w:rPr>
          <w:sz w:val="23"/>
        </w:rPr>
      </w:pPr>
    </w:p>
    <w:p w:rsidR="005C232A" w:rsidRDefault="00C56D4A">
      <w:pPr>
        <w:pStyle w:val="Ttulo1"/>
        <w:spacing w:before="1"/>
      </w:pPr>
      <w:r>
        <w:t>RELATÓRIO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PRE/DG/SGA/COMAP/SEAQUI</w:t>
      </w:r>
    </w:p>
    <w:p w:rsidR="005C232A" w:rsidRDefault="005C232A">
      <w:pPr>
        <w:pStyle w:val="Corpodetexto"/>
        <w:spacing w:before="10"/>
        <w:rPr>
          <w:b/>
          <w:sz w:val="23"/>
        </w:rPr>
      </w:pPr>
    </w:p>
    <w:p w:rsidR="005C232A" w:rsidRDefault="00C56D4A">
      <w:pPr>
        <w:pStyle w:val="Corpodetexto"/>
        <w:ind w:left="400"/>
        <w:jc w:val="both"/>
      </w:pPr>
      <w:r>
        <w:t>Processo SEI n.º 0061727-71.2020.6.05.8000</w:t>
      </w:r>
    </w:p>
    <w:p w:rsidR="005C232A" w:rsidRDefault="00C56D4A">
      <w:pPr>
        <w:spacing w:before="119" w:line="235" w:lineRule="auto"/>
        <w:ind w:left="400" w:right="377"/>
        <w:jc w:val="both"/>
        <w:rPr>
          <w:sz w:val="24"/>
        </w:rPr>
      </w:pPr>
      <w:r>
        <w:rPr>
          <w:sz w:val="24"/>
        </w:rPr>
        <w:t xml:space="preserve">Trata-se de demanda deste órgão a contratação </w:t>
      </w:r>
      <w:r>
        <w:rPr>
          <w:b/>
          <w:sz w:val="24"/>
        </w:rPr>
        <w:t>de prestação de serviços de tradução e interpretação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simultânea em Língua Brasileira de Sinais (LIBRAS)/Língua Portuguesa (e vice-versa),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Legenda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para Surdos e Ensurdecidos (LSE) e Audiodescrição (AD), </w:t>
      </w:r>
      <w:r>
        <w:rPr>
          <w:sz w:val="24"/>
        </w:rPr>
        <w:t>de acordo com as especificações descritas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Termo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Referência (doc.</w:t>
      </w:r>
      <w:r>
        <w:rPr>
          <w:spacing w:val="-1"/>
          <w:sz w:val="24"/>
        </w:rPr>
        <w:t xml:space="preserve"> </w:t>
      </w:r>
      <w:r>
        <w:rPr>
          <w:sz w:val="24"/>
        </w:rPr>
        <w:t>nº</w:t>
      </w:r>
      <w:r>
        <w:rPr>
          <w:spacing w:val="-1"/>
          <w:sz w:val="24"/>
        </w:rPr>
        <w:t xml:space="preserve"> </w:t>
      </w:r>
      <w:r>
        <w:rPr>
          <w:sz w:val="24"/>
        </w:rPr>
        <w:t>0395411)</w:t>
      </w:r>
      <w:r>
        <w:rPr>
          <w:spacing w:val="-1"/>
          <w:sz w:val="24"/>
        </w:rPr>
        <w:t xml:space="preserve"> </w:t>
      </w:r>
      <w:r>
        <w:rPr>
          <w:sz w:val="24"/>
        </w:rPr>
        <w:t>do processo</w:t>
      </w:r>
      <w:r>
        <w:rPr>
          <w:spacing w:val="-1"/>
          <w:sz w:val="24"/>
        </w:rPr>
        <w:t xml:space="preserve"> </w:t>
      </w:r>
      <w:r>
        <w:rPr>
          <w:sz w:val="24"/>
        </w:rPr>
        <w:t>SEI</w:t>
      </w:r>
      <w:r>
        <w:rPr>
          <w:spacing w:val="-1"/>
          <w:sz w:val="24"/>
        </w:rPr>
        <w:t xml:space="preserve"> </w:t>
      </w:r>
      <w:r>
        <w:rPr>
          <w:sz w:val="24"/>
        </w:rPr>
        <w:t>nº 0061727-71.2020.6.05.8000.</w:t>
      </w:r>
    </w:p>
    <w:p w:rsidR="005C232A" w:rsidRDefault="00C56D4A">
      <w:pPr>
        <w:pStyle w:val="Corpodetexto"/>
        <w:spacing w:before="119" w:line="235" w:lineRule="auto"/>
        <w:ind w:left="400" w:right="377"/>
        <w:jc w:val="both"/>
      </w:pPr>
      <w:r>
        <w:t>Como solicitado no despacho 1769225 pela SGA, esta seção ampliou a pesquisa de preços através de</w:t>
      </w:r>
      <w:r>
        <w:rPr>
          <w:spacing w:val="1"/>
        </w:rPr>
        <w:t xml:space="preserve"> </w:t>
      </w:r>
      <w:r>
        <w:t>consulta direta ao mercado, solicitando, via e-mail, proposta de preço a 21 forneced</w:t>
      </w:r>
      <w:r>
        <w:t>ores do segmento</w:t>
      </w:r>
      <w:r>
        <w:rPr>
          <w:spacing w:val="1"/>
        </w:rPr>
        <w:t xml:space="preserve"> </w:t>
      </w:r>
      <w:r>
        <w:t>(1773000). Esclarecemos que por se tratar de um mercado restrito, buscamos fornecedores que tenham</w:t>
      </w:r>
      <w:r>
        <w:rPr>
          <w:spacing w:val="1"/>
        </w:rPr>
        <w:t xml:space="preserve"> </w:t>
      </w:r>
      <w:r>
        <w:t xml:space="preserve">prestado serviço no estado da Bahia e não apenas aqueles sediados localmente. Entre elas, </w:t>
      </w:r>
      <w:r>
        <w:rPr>
          <w:i/>
        </w:rPr>
        <w:t xml:space="preserve">três </w:t>
      </w:r>
      <w:r>
        <w:t>empresas</w:t>
      </w:r>
      <w:r>
        <w:rPr>
          <w:spacing w:val="1"/>
        </w:rPr>
        <w:t xml:space="preserve"> </w:t>
      </w:r>
      <w:r>
        <w:t>responderam via e-mail seu desintere</w:t>
      </w:r>
      <w:r>
        <w:t xml:space="preserve">sse em participar (1785297), e outras </w:t>
      </w:r>
      <w:r>
        <w:rPr>
          <w:i/>
        </w:rPr>
        <w:t xml:space="preserve">quatro </w:t>
      </w:r>
      <w:r>
        <w:t>empresas informaram o</w:t>
      </w:r>
      <w:r>
        <w:rPr>
          <w:spacing w:val="1"/>
        </w:rPr>
        <w:t xml:space="preserve"> </w:t>
      </w:r>
      <w:r>
        <w:t>mesmo por ligação. Entre os motivos estão: não participar de licitação, não trabalhar mais com o serviço, e</w:t>
      </w:r>
      <w:r>
        <w:rPr>
          <w:spacing w:val="-57"/>
        </w:rPr>
        <w:t xml:space="preserve"> </w:t>
      </w:r>
      <w:r>
        <w:t xml:space="preserve">não ter disponibilidade para realizar orçamentos devido à alta demanda. Por fim, </w:t>
      </w:r>
      <w:r>
        <w:t xml:space="preserve">foram recebidas </w:t>
      </w:r>
      <w:r>
        <w:rPr>
          <w:b/>
          <w:i/>
        </w:rPr>
        <w:t>duas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propostas </w:t>
      </w:r>
      <w:r>
        <w:t>(1785345 e 1785351).</w:t>
      </w:r>
    </w:p>
    <w:p w:rsidR="005C232A" w:rsidRDefault="00C56D4A">
      <w:pPr>
        <w:pStyle w:val="Corpodetexto"/>
        <w:spacing w:before="117" w:line="235" w:lineRule="auto"/>
        <w:ind w:left="400" w:right="377"/>
        <w:jc w:val="both"/>
      </w:pPr>
      <w:r>
        <w:t>Conforme troca de e-mails (1793525) e também através de telefonemas, tentamos negociar com as duas</w:t>
      </w:r>
      <w:r>
        <w:rPr>
          <w:spacing w:val="1"/>
        </w:rPr>
        <w:t xml:space="preserve"> </w:t>
      </w:r>
      <w:r>
        <w:t>empresas</w:t>
      </w:r>
      <w:r>
        <w:rPr>
          <w:spacing w:val="28"/>
        </w:rPr>
        <w:t xml:space="preserve"> </w:t>
      </w:r>
      <w:r>
        <w:t>que</w:t>
      </w:r>
      <w:r>
        <w:rPr>
          <w:spacing w:val="28"/>
        </w:rPr>
        <w:t xml:space="preserve"> </w:t>
      </w:r>
      <w:r>
        <w:t>enviaram</w:t>
      </w:r>
      <w:r>
        <w:rPr>
          <w:spacing w:val="28"/>
        </w:rPr>
        <w:t xml:space="preserve"> </w:t>
      </w:r>
      <w:r>
        <w:t>propostas,</w:t>
      </w:r>
      <w:r>
        <w:rPr>
          <w:spacing w:val="28"/>
        </w:rPr>
        <w:t xml:space="preserve"> </w:t>
      </w:r>
      <w:r>
        <w:t>devido</w:t>
      </w:r>
      <w:r>
        <w:rPr>
          <w:spacing w:val="28"/>
        </w:rPr>
        <w:t xml:space="preserve"> </w:t>
      </w:r>
      <w:r>
        <w:t>aos</w:t>
      </w:r>
      <w:r>
        <w:rPr>
          <w:spacing w:val="28"/>
        </w:rPr>
        <w:t xml:space="preserve"> </w:t>
      </w:r>
      <w:r>
        <w:t>altos</w:t>
      </w:r>
      <w:r>
        <w:rPr>
          <w:spacing w:val="28"/>
        </w:rPr>
        <w:t xml:space="preserve"> </w:t>
      </w:r>
      <w:r>
        <w:t>preços</w:t>
      </w:r>
      <w:r>
        <w:rPr>
          <w:spacing w:val="28"/>
        </w:rPr>
        <w:t xml:space="preserve"> </w:t>
      </w:r>
      <w:r>
        <w:t>cobrados</w:t>
      </w:r>
      <w:r>
        <w:rPr>
          <w:spacing w:val="28"/>
        </w:rPr>
        <w:t xml:space="preserve"> </w:t>
      </w:r>
      <w:r>
        <w:t>inicialmente.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empresa</w:t>
      </w:r>
      <w:r>
        <w:rPr>
          <w:spacing w:val="28"/>
        </w:rPr>
        <w:t xml:space="preserve"> </w:t>
      </w:r>
      <w:r>
        <w:t>Interpress</w:t>
      </w:r>
      <w:r>
        <w:rPr>
          <w:spacing w:val="-58"/>
        </w:rPr>
        <w:t xml:space="preserve"> </w:t>
      </w:r>
      <w:r>
        <w:t>não desejou realizar outra proposta, enquanto que a Esfera Serviços atualizou sua proposta, havendo</w:t>
      </w:r>
      <w:r>
        <w:rPr>
          <w:spacing w:val="1"/>
        </w:rPr>
        <w:t xml:space="preserve"> </w:t>
      </w:r>
      <w:r>
        <w:t>diminuição considerável dos preços. Durante a negociação e conversa com os fornecedores, os mesmos</w:t>
      </w:r>
      <w:r>
        <w:rPr>
          <w:spacing w:val="1"/>
        </w:rPr>
        <w:t xml:space="preserve"> </w:t>
      </w:r>
      <w:r>
        <w:t>deram a entender que a alta dos preços derivam da alta de</w:t>
      </w:r>
      <w:r>
        <w:t>manda desses serviços atualmente.</w:t>
      </w:r>
    </w:p>
    <w:p w:rsidR="005C232A" w:rsidRDefault="00C56D4A">
      <w:pPr>
        <w:pStyle w:val="Corpodetexto"/>
        <w:spacing w:before="118" w:line="235" w:lineRule="auto"/>
        <w:ind w:left="400" w:right="377"/>
        <w:jc w:val="both"/>
      </w:pPr>
      <w:r>
        <w:t>Em seguida, foi realizada a consulta das certidões do FGTS e da Receita Federal e PGFN de ambas as</w:t>
      </w:r>
      <w:r>
        <w:rPr>
          <w:spacing w:val="1"/>
        </w:rPr>
        <w:t xml:space="preserve"> </w:t>
      </w:r>
      <w:r>
        <w:t>empresas</w:t>
      </w:r>
      <w:r>
        <w:rPr>
          <w:spacing w:val="58"/>
        </w:rPr>
        <w:t xml:space="preserve"> </w:t>
      </w:r>
      <w:r>
        <w:t>(1793511),</w:t>
      </w:r>
      <w:r>
        <w:rPr>
          <w:spacing w:val="58"/>
        </w:rPr>
        <w:t xml:space="preserve"> </w:t>
      </w:r>
      <w:r>
        <w:t>constatando</w:t>
      </w:r>
      <w:r>
        <w:rPr>
          <w:spacing w:val="59"/>
        </w:rPr>
        <w:t xml:space="preserve"> </w:t>
      </w:r>
      <w:r>
        <w:t>que</w:t>
      </w:r>
      <w:r>
        <w:rPr>
          <w:spacing w:val="58"/>
        </w:rPr>
        <w:t xml:space="preserve"> </w:t>
      </w:r>
      <w:r>
        <w:t>estão</w:t>
      </w:r>
      <w:r>
        <w:rPr>
          <w:spacing w:val="59"/>
        </w:rPr>
        <w:t xml:space="preserve"> </w:t>
      </w:r>
      <w:r>
        <w:t>em</w:t>
      </w:r>
      <w:r>
        <w:rPr>
          <w:spacing w:val="58"/>
        </w:rPr>
        <w:t xml:space="preserve"> </w:t>
      </w:r>
      <w:r>
        <w:t>situação</w:t>
      </w:r>
      <w:r>
        <w:rPr>
          <w:spacing w:val="59"/>
        </w:rPr>
        <w:t xml:space="preserve"> </w:t>
      </w:r>
      <w:r>
        <w:t>regular,</w:t>
      </w:r>
      <w:r>
        <w:rPr>
          <w:spacing w:val="58"/>
        </w:rPr>
        <w:t xml:space="preserve"> </w:t>
      </w:r>
      <w:r>
        <w:t>assim</w:t>
      </w:r>
      <w:r>
        <w:rPr>
          <w:spacing w:val="58"/>
        </w:rPr>
        <w:t xml:space="preserve"> </w:t>
      </w:r>
      <w:r>
        <w:t>possibilitando</w:t>
      </w:r>
      <w:r>
        <w:rPr>
          <w:spacing w:val="59"/>
        </w:rPr>
        <w:t xml:space="preserve"> </w:t>
      </w:r>
      <w:r>
        <w:t>as</w:t>
      </w:r>
      <w:r>
        <w:rPr>
          <w:spacing w:val="58"/>
        </w:rPr>
        <w:t xml:space="preserve"> </w:t>
      </w:r>
      <w:r>
        <w:t>mesmas</w:t>
      </w:r>
      <w:r>
        <w:rPr>
          <w:spacing w:val="59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 xml:space="preserve">participar de estimativa. </w:t>
      </w:r>
      <w:r>
        <w:t>Ainda em complemento a pesquisa, pesquisamos processos de compra do mesmo</w:t>
      </w:r>
      <w:r>
        <w:rPr>
          <w:spacing w:val="1"/>
        </w:rPr>
        <w:t xml:space="preserve"> </w:t>
      </w:r>
      <w:r>
        <w:t>serviço de outros órgãos, encontrando o pregão do TRE-CE. Conforme página 14 do edital (1793546),</w:t>
      </w:r>
      <w:r>
        <w:rPr>
          <w:spacing w:val="1"/>
        </w:rPr>
        <w:t xml:space="preserve"> </w:t>
      </w:r>
      <w:r>
        <w:t>onde consta a planilha do modelo de proposta, os serviços adquiridos equivalem aos m</w:t>
      </w:r>
      <w:r>
        <w:t>esmos do presente</w:t>
      </w:r>
      <w:r>
        <w:rPr>
          <w:spacing w:val="1"/>
        </w:rPr>
        <w:t xml:space="preserve"> </w:t>
      </w:r>
      <w:r>
        <w:t>processo do TRE-BA, havendo diferença apenas na distribuição dos itens, de forma que o item 1 da</w:t>
      </w:r>
      <w:r>
        <w:rPr>
          <w:spacing w:val="1"/>
        </w:rPr>
        <w:t xml:space="preserve"> </w:t>
      </w:r>
      <w:r>
        <w:t>proposta consultada corresponde aos itens 1 e 2 desse processo, o item 2 corresponde ao 3, e o item 3</w:t>
      </w:r>
      <w:r>
        <w:rPr>
          <w:spacing w:val="1"/>
        </w:rPr>
        <w:t xml:space="preserve"> </w:t>
      </w:r>
      <w:r>
        <w:t>corresponde ao item 4.</w:t>
      </w:r>
    </w:p>
    <w:p w:rsidR="005C232A" w:rsidRDefault="00C56D4A">
      <w:pPr>
        <w:pStyle w:val="Corpodetexto"/>
        <w:spacing w:before="118" w:line="235" w:lineRule="auto"/>
        <w:ind w:left="400" w:right="382"/>
        <w:jc w:val="both"/>
      </w:pPr>
      <w:r>
        <w:t>Dessa forma, foi</w:t>
      </w:r>
      <w:r>
        <w:t xml:space="preserve"> analisada a ata do pregão (1793553), onde encontramos as empresas participantes da</w:t>
      </w:r>
      <w:r>
        <w:rPr>
          <w:spacing w:val="1"/>
        </w:rPr>
        <w:t xml:space="preserve"> </w:t>
      </w:r>
      <w:r>
        <w:t>licitação. Assim, colhemos os valores propostos finais por empresa e por item, apresentados na planilha de</w:t>
      </w:r>
      <w:r>
        <w:rPr>
          <w:spacing w:val="-57"/>
        </w:rPr>
        <w:t xml:space="preserve"> </w:t>
      </w:r>
      <w:r>
        <w:t>análise de preços (1793580). Nessa análise realizamos a conversão</w:t>
      </w:r>
      <w:r>
        <w:t xml:space="preserve"> dos valores em horas para minutos, e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utilizamos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minutos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planilha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estimativa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atualizada</w:t>
      </w:r>
      <w:r>
        <w:rPr>
          <w:spacing w:val="1"/>
        </w:rPr>
        <w:t xml:space="preserve"> </w:t>
      </w:r>
      <w:r>
        <w:t>(1793588</w:t>
      </w:r>
      <w:r>
        <w:rPr>
          <w:spacing w:val="1"/>
        </w:rPr>
        <w:t xml:space="preserve"> </w:t>
      </w:r>
      <w:r>
        <w:t>e</w:t>
      </w:r>
      <w:r>
        <w:rPr>
          <w:spacing w:val="-57"/>
        </w:rPr>
        <w:t xml:space="preserve"> </w:t>
      </w:r>
      <w:r>
        <w:t>1793598).</w:t>
      </w:r>
    </w:p>
    <w:p w:rsidR="005C232A" w:rsidRDefault="00C56D4A">
      <w:pPr>
        <w:spacing w:before="114" w:line="273" w:lineRule="exact"/>
        <w:ind w:left="400"/>
        <w:jc w:val="both"/>
        <w:rPr>
          <w:b/>
          <w:sz w:val="24"/>
        </w:rPr>
      </w:pPr>
      <w:r>
        <w:rPr>
          <w:sz w:val="24"/>
        </w:rPr>
        <w:t>Assim,</w:t>
      </w:r>
      <w:r>
        <w:rPr>
          <w:spacing w:val="17"/>
          <w:sz w:val="24"/>
        </w:rPr>
        <w:t xml:space="preserve"> </w:t>
      </w:r>
      <w:r>
        <w:rPr>
          <w:sz w:val="24"/>
        </w:rPr>
        <w:t>na</w:t>
      </w:r>
      <w:r>
        <w:rPr>
          <w:spacing w:val="18"/>
          <w:sz w:val="24"/>
        </w:rPr>
        <w:t xml:space="preserve"> </w:t>
      </w:r>
      <w:r>
        <w:rPr>
          <w:sz w:val="24"/>
        </w:rPr>
        <w:t>planilha,</w:t>
      </w:r>
      <w:r>
        <w:rPr>
          <w:spacing w:val="18"/>
          <w:sz w:val="24"/>
        </w:rPr>
        <w:t xml:space="preserve"> </w:t>
      </w:r>
      <w:r>
        <w:rPr>
          <w:sz w:val="24"/>
        </w:rPr>
        <w:t>o</w:t>
      </w:r>
      <w:r>
        <w:rPr>
          <w:spacing w:val="17"/>
          <w:sz w:val="24"/>
        </w:rPr>
        <w:t xml:space="preserve"> </w:t>
      </w:r>
      <w:r>
        <w:rPr>
          <w:b/>
          <w:sz w:val="24"/>
        </w:rPr>
        <w:t>preço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médio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estimado</w:t>
      </w:r>
      <w:r>
        <w:rPr>
          <w:b/>
          <w:spacing w:val="19"/>
          <w:sz w:val="24"/>
        </w:rPr>
        <w:t xml:space="preserve"> </w:t>
      </w:r>
      <w:r>
        <w:rPr>
          <w:sz w:val="24"/>
        </w:rPr>
        <w:t>para</w:t>
      </w:r>
      <w:r>
        <w:rPr>
          <w:spacing w:val="20"/>
          <w:sz w:val="24"/>
        </w:rPr>
        <w:t xml:space="preserve"> </w:t>
      </w:r>
      <w:r>
        <w:rPr>
          <w:sz w:val="24"/>
        </w:rPr>
        <w:t>esta</w:t>
      </w:r>
      <w:r>
        <w:rPr>
          <w:spacing w:val="20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19"/>
          <w:sz w:val="24"/>
        </w:rPr>
        <w:t xml:space="preserve"> </w:t>
      </w:r>
      <w:r>
        <w:rPr>
          <w:sz w:val="24"/>
        </w:rPr>
        <w:t>perfaz</w:t>
      </w:r>
      <w:r>
        <w:rPr>
          <w:spacing w:val="20"/>
          <w:sz w:val="24"/>
        </w:rPr>
        <w:t xml:space="preserve"> </w:t>
      </w:r>
      <w:r>
        <w:rPr>
          <w:sz w:val="24"/>
        </w:rPr>
        <w:t>o</w:t>
      </w:r>
      <w:r>
        <w:rPr>
          <w:spacing w:val="20"/>
          <w:sz w:val="24"/>
        </w:rPr>
        <w:t xml:space="preserve"> </w:t>
      </w:r>
      <w:r>
        <w:rPr>
          <w:sz w:val="24"/>
        </w:rPr>
        <w:t>montante</w:t>
      </w:r>
      <w:r>
        <w:rPr>
          <w:spacing w:val="19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b/>
          <w:sz w:val="24"/>
        </w:rPr>
        <w:t>R$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405.515,62</w:t>
      </w:r>
    </w:p>
    <w:p w:rsidR="005C232A" w:rsidRDefault="00C56D4A">
      <w:pPr>
        <w:pStyle w:val="Corpodetexto"/>
        <w:spacing w:line="273" w:lineRule="exact"/>
        <w:ind w:left="400"/>
        <w:jc w:val="both"/>
      </w:pPr>
      <w:r>
        <w:t>(Quatrocentos e cinco mil, quinhentos e quinze reais e sessenta e dois centavos).</w:t>
      </w:r>
    </w:p>
    <w:p w:rsidR="005C232A" w:rsidRDefault="00C56D4A">
      <w:pPr>
        <w:pStyle w:val="Corpodetexto"/>
        <w:spacing w:before="118" w:line="235" w:lineRule="auto"/>
        <w:ind w:left="400" w:right="378"/>
        <w:jc w:val="both"/>
      </w:pPr>
      <w:r>
        <w:t>Por fim, gostaríamos de alertar sobre a “unidade de medida” escolhida para a contratação do serviço. Pelo</w:t>
      </w:r>
      <w:r>
        <w:rPr>
          <w:spacing w:val="1"/>
        </w:rPr>
        <w:t xml:space="preserve"> </w:t>
      </w:r>
      <w:r>
        <w:t>que apuramos em contato com fornecedores e em contratações similares</w:t>
      </w:r>
      <w:r>
        <w:t>, a contratação adotando como</w:t>
      </w:r>
      <w:r>
        <w:rPr>
          <w:spacing w:val="1"/>
        </w:rPr>
        <w:t xml:space="preserve"> </w:t>
      </w:r>
      <w:r>
        <w:t>unidade de medida “horas” é o mais usual, em detrimento da unidade “minutos de vídeo”, adotada para os</w:t>
      </w:r>
      <w:r>
        <w:rPr>
          <w:spacing w:val="1"/>
        </w:rPr>
        <w:t xml:space="preserve"> </w:t>
      </w:r>
      <w:r>
        <w:t>itens 2, 3 e 4.</w:t>
      </w:r>
    </w:p>
    <w:p w:rsidR="005C232A" w:rsidRDefault="005C232A">
      <w:pPr>
        <w:pStyle w:val="Corpodetexto"/>
        <w:spacing w:before="4"/>
        <w:rPr>
          <w:sz w:val="20"/>
        </w:rPr>
      </w:pPr>
    </w:p>
    <w:p w:rsidR="005C232A" w:rsidRDefault="00C56D4A">
      <w:pPr>
        <w:pStyle w:val="Ttulo2"/>
        <w:spacing w:before="1"/>
        <w:jc w:val="both"/>
      </w:pPr>
      <w:r>
        <w:t>Martina Lina Cruz Piola</w:t>
      </w:r>
    </w:p>
    <w:p w:rsidR="005C232A" w:rsidRDefault="005C232A">
      <w:pPr>
        <w:pStyle w:val="Corpodetexto"/>
        <w:spacing w:before="4"/>
        <w:rPr>
          <w:b/>
          <w:sz w:val="20"/>
        </w:rPr>
      </w:pPr>
    </w:p>
    <w:p w:rsidR="005C232A" w:rsidRDefault="00C56D4A">
      <w:pPr>
        <w:pStyle w:val="Corpodetexto"/>
        <w:ind w:left="280"/>
        <w:jc w:val="both"/>
      </w:pPr>
      <w:r>
        <w:t>Estagiária | SEAQUI</w:t>
      </w:r>
    </w:p>
    <w:p w:rsidR="005C232A" w:rsidRDefault="005C232A">
      <w:pPr>
        <w:pStyle w:val="Corpodetexto"/>
        <w:rPr>
          <w:sz w:val="26"/>
        </w:rPr>
      </w:pPr>
    </w:p>
    <w:p w:rsidR="005C232A" w:rsidRDefault="005C232A">
      <w:pPr>
        <w:pStyle w:val="Corpodetexto"/>
        <w:spacing w:before="8"/>
        <w:rPr>
          <w:sz w:val="38"/>
        </w:rPr>
      </w:pPr>
    </w:p>
    <w:p w:rsidR="005C232A" w:rsidRDefault="00C56D4A">
      <w:pPr>
        <w:pStyle w:val="Corpodetexto"/>
        <w:ind w:left="280"/>
        <w:jc w:val="both"/>
      </w:pPr>
      <w:r>
        <w:t>De acordo. À SELIC.</w:t>
      </w:r>
    </w:p>
    <w:p w:rsidR="005C232A" w:rsidRDefault="005C232A">
      <w:pPr>
        <w:jc w:val="both"/>
        <w:sectPr w:rsidR="005C232A">
          <w:headerReference w:type="default" r:id="rId11"/>
          <w:footerReference w:type="default" r:id="rId12"/>
          <w:pgSz w:w="11900" w:h="16840"/>
          <w:pgMar w:top="460" w:right="420" w:bottom="480" w:left="420" w:header="274" w:footer="285" w:gutter="0"/>
          <w:pgNumType w:start="1"/>
          <w:cols w:space="720"/>
        </w:sectPr>
      </w:pPr>
    </w:p>
    <w:p w:rsidR="005C232A" w:rsidRDefault="00C56D4A">
      <w:pPr>
        <w:pStyle w:val="Corpodetexto"/>
        <w:spacing w:before="92"/>
        <w:ind w:left="280"/>
      </w:pPr>
      <w:r>
        <w:lastRenderedPageBreak/>
        <w:t>Em 07/12/2021.</w:t>
      </w:r>
    </w:p>
    <w:p w:rsidR="005C232A" w:rsidRDefault="005C232A">
      <w:pPr>
        <w:pStyle w:val="Corpodetexto"/>
        <w:spacing w:before="4"/>
        <w:rPr>
          <w:sz w:val="20"/>
        </w:rPr>
      </w:pPr>
    </w:p>
    <w:p w:rsidR="005C232A" w:rsidRDefault="00C56D4A">
      <w:pPr>
        <w:pStyle w:val="Ttulo2"/>
      </w:pPr>
      <w:r>
        <w:t>Marconni</w:t>
      </w:r>
      <w:r>
        <w:rPr>
          <w:spacing w:val="-1"/>
        </w:rPr>
        <w:t xml:space="preserve"> </w:t>
      </w:r>
      <w:r>
        <w:t>Rodrigues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Alcântara</w:t>
      </w:r>
      <w:r>
        <w:rPr>
          <w:spacing w:val="-1"/>
        </w:rPr>
        <w:t xml:space="preserve"> </w:t>
      </w:r>
      <w:r>
        <w:t>Santos</w:t>
      </w:r>
    </w:p>
    <w:p w:rsidR="005C232A" w:rsidRDefault="005C232A">
      <w:pPr>
        <w:pStyle w:val="Corpodetexto"/>
        <w:spacing w:before="4"/>
        <w:rPr>
          <w:b/>
          <w:sz w:val="20"/>
        </w:rPr>
      </w:pPr>
    </w:p>
    <w:p w:rsidR="005C232A" w:rsidRDefault="00C56D4A">
      <w:pPr>
        <w:pStyle w:val="Corpodetexto"/>
        <w:ind w:left="280"/>
      </w:pPr>
      <w:r>
        <w:t>Técnico Judiciário</w:t>
      </w:r>
    </w:p>
    <w:p w:rsidR="005C232A" w:rsidRDefault="00C56D4A">
      <w:pPr>
        <w:pStyle w:val="Corpodetexto"/>
        <w:spacing w:before="2"/>
        <w:rPr>
          <w:sz w:val="18"/>
        </w:rPr>
      </w:pPr>
      <w:r>
        <w:pict>
          <v:group id="_x0000_s1035" style="position:absolute;margin-left:35pt;margin-top:12.45pt;width:526pt;height:1.55pt;z-index:-15725568;mso-wrap-distance-left:0;mso-wrap-distance-right:0;mso-position-horizontal-relative:page" coordorigin="700,249" coordsize="10520,31">
            <v:rect id="_x0000_s1038" style="position:absolute;left:700;top:248;width:10520;height:15" fillcolor="#999" stroked="f"/>
            <v:shape id="_x0000_s1037" style="position:absolute;left:700;top:248;width:10520;height:31" coordorigin="700,249" coordsize="10520,31" path="m11220,249r-15,15l700,264r,15l11205,279r15,l11220,264r,-15xe" fillcolor="#ededed" stroked="f">
              <v:path arrowok="t"/>
            </v:shape>
            <v:shape id="_x0000_s1036" style="position:absolute;left:700;top:248;width:15;height:31" coordorigin="700,249" coordsize="15,31" path="m700,279r,-30l715,249r,15l700,279xe" fillcolor="#999" stroked="f">
              <v:path arrowok="t"/>
            </v:shape>
            <w10:wrap type="topAndBottom" anchorx="page"/>
          </v:group>
        </w:pict>
      </w:r>
    </w:p>
    <w:p w:rsidR="005C232A" w:rsidRDefault="005C232A">
      <w:pPr>
        <w:pStyle w:val="Corpodetexto"/>
        <w:spacing w:before="10"/>
        <w:rPr>
          <w:sz w:val="26"/>
        </w:rPr>
      </w:pPr>
    </w:p>
    <w:p w:rsidR="005C232A" w:rsidRDefault="00C56D4A">
      <w:pPr>
        <w:spacing w:line="249" w:lineRule="auto"/>
        <w:ind w:left="1720" w:right="395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-148258</wp:posOffset>
            </wp:positionV>
            <wp:extent cx="848119" cy="571765"/>
            <wp:effectExtent l="0" t="0" r="0" b="0"/>
            <wp:wrapNone/>
            <wp:docPr id="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Documento</w:t>
      </w:r>
      <w:r>
        <w:rPr>
          <w:spacing w:val="-2"/>
          <w:sz w:val="20"/>
        </w:rPr>
        <w:t xml:space="preserve"> </w:t>
      </w:r>
      <w:r>
        <w:rPr>
          <w:sz w:val="20"/>
        </w:rPr>
        <w:t>assinado</w:t>
      </w:r>
      <w:r>
        <w:rPr>
          <w:spacing w:val="-1"/>
          <w:sz w:val="20"/>
        </w:rPr>
        <w:t xml:space="preserve"> </w:t>
      </w:r>
      <w:r>
        <w:rPr>
          <w:sz w:val="20"/>
        </w:rPr>
        <w:t>eletronicamente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Marconni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Rodrigues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Alcântara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Santos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Chefe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Seção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-47"/>
          <w:sz w:val="20"/>
        </w:rPr>
        <w:t xml:space="preserve"> </w:t>
      </w:r>
      <w:r>
        <w:rPr>
          <w:sz w:val="20"/>
        </w:rPr>
        <w:t>07/12/2021,</w:t>
      </w:r>
      <w:r>
        <w:rPr>
          <w:spacing w:val="-1"/>
          <w:sz w:val="20"/>
        </w:rPr>
        <w:t xml:space="preserve"> </w:t>
      </w:r>
      <w:r>
        <w:rPr>
          <w:sz w:val="20"/>
        </w:rPr>
        <w:t>às 17:37, conforme art. 1º, § 2º, III,</w:t>
      </w:r>
      <w:r>
        <w:rPr>
          <w:spacing w:val="-1"/>
          <w:sz w:val="20"/>
        </w:rPr>
        <w:t xml:space="preserve"> </w:t>
      </w:r>
      <w:r>
        <w:rPr>
          <w:sz w:val="20"/>
        </w:rPr>
        <w:t>"b", da Lei 11.419/2006.</w:t>
      </w:r>
    </w:p>
    <w:p w:rsidR="005C232A" w:rsidRDefault="00C56D4A">
      <w:pPr>
        <w:pStyle w:val="Corpodetexto"/>
        <w:spacing w:before="2"/>
        <w:rPr>
          <w:sz w:val="22"/>
        </w:rPr>
      </w:pPr>
      <w:r>
        <w:pict>
          <v:group id="_x0000_s1031" style="position:absolute;margin-left:35pt;margin-top:14.7pt;width:526pt;height:1.55pt;z-index:-15725056;mso-wrap-distance-left:0;mso-wrap-distance-right:0;mso-position-horizontal-relative:page" coordorigin="700,294" coordsize="10520,31">
            <v:rect id="_x0000_s1034" style="position:absolute;left:700;top:294;width:10520;height:15" fillcolor="#999" stroked="f"/>
            <v:shape id="_x0000_s1033" style="position:absolute;left:700;top:294;width:10520;height:30" coordorigin="700,294" coordsize="10520,30" path="m11220,294r-15,15l700,309r,15l11205,324r15,l11220,309r,-15xe" fillcolor="#ededed" stroked="f">
              <v:path arrowok="t"/>
            </v:shape>
            <v:shape id="_x0000_s1032" style="position:absolute;left:700;top:294;width:15;height:31" coordorigin="700,294" coordsize="15,31" path="m700,324r,-30l715,294r,15l700,324xe" fillcolor="#999" stroked="f">
              <v:path arrowok="t"/>
            </v:shape>
            <w10:wrap type="topAndBottom" anchorx="page"/>
          </v:group>
        </w:pict>
      </w:r>
    </w:p>
    <w:p w:rsidR="005C232A" w:rsidRDefault="005C232A">
      <w:pPr>
        <w:pStyle w:val="Corpodetexto"/>
        <w:rPr>
          <w:sz w:val="22"/>
        </w:rPr>
      </w:pPr>
    </w:p>
    <w:p w:rsidR="005C232A" w:rsidRDefault="005C232A">
      <w:pPr>
        <w:pStyle w:val="Corpodetexto"/>
        <w:spacing w:before="3"/>
        <w:rPr>
          <w:sz w:val="19"/>
        </w:rPr>
      </w:pPr>
    </w:p>
    <w:p w:rsidR="005C232A" w:rsidRDefault="00C56D4A">
      <w:pPr>
        <w:spacing w:line="249" w:lineRule="auto"/>
        <w:ind w:left="1675" w:right="395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492182</wp:posOffset>
            </wp:positionH>
            <wp:positionV relativeFrom="paragraph">
              <wp:posOffset>-234021</wp:posOffset>
            </wp:positionV>
            <wp:extent cx="781413" cy="781413"/>
            <wp:effectExtent l="0" t="0" r="0" b="0"/>
            <wp:wrapNone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A autenticidade do documento pode ser conferida no site https://sei.tre-ba.jus.br/autenticar informando o código</w:t>
      </w:r>
      <w:r>
        <w:rPr>
          <w:spacing w:val="-47"/>
          <w:sz w:val="20"/>
        </w:rPr>
        <w:t xml:space="preserve"> </w:t>
      </w:r>
      <w:r>
        <w:rPr>
          <w:sz w:val="20"/>
        </w:rPr>
        <w:t>verificador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1794335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e o código CRC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30F2DAEE</w:t>
      </w:r>
      <w:r>
        <w:rPr>
          <w:sz w:val="20"/>
        </w:rPr>
        <w:t>.</w:t>
      </w:r>
    </w:p>
    <w:p w:rsidR="005C232A" w:rsidRDefault="005C232A">
      <w:pPr>
        <w:pStyle w:val="Corpodetexto"/>
        <w:rPr>
          <w:sz w:val="20"/>
        </w:rPr>
      </w:pPr>
    </w:p>
    <w:p w:rsidR="005C232A" w:rsidRDefault="00C56D4A">
      <w:pPr>
        <w:pStyle w:val="Corpodetexto"/>
        <w:spacing w:before="9"/>
        <w:rPr>
          <w:sz w:val="17"/>
        </w:rPr>
      </w:pPr>
      <w:r>
        <w:pict>
          <v:group id="_x0000_s1027" style="position:absolute;margin-left:35.75pt;margin-top:12.2pt;width:524.5pt;height:1.55pt;z-index:-15724544;mso-wrap-distance-left:0;mso-wrap-distance-right:0;mso-position-horizontal-relative:page" coordorigin="715,244" coordsize="10490,31">
            <v:rect id="_x0000_s1030" style="position:absolute;left:715;top:243;width:10490;height:15" fillcolor="#999" stroked="f"/>
            <v:shape id="_x0000_s1029" style="position:absolute;left:715;top:243;width:10490;height:31" coordorigin="715,244" coordsize="10490,31" path="m11205,244r-15,15l715,259r,15l11190,274r15,l11205,259r,-15xe" fillcolor="#ededed" stroked="f">
              <v:path arrowok="t"/>
            </v:shape>
            <v:shape id="_x0000_s1028" style="position:absolute;left:715;top:243;width:15;height:31" coordorigin="715,244" coordsize="15,31" path="m715,274r,-30l730,244r,15l715,274xe" fillcolor="#999" stroked="f">
              <v:path arrowok="t"/>
            </v:shape>
            <w10:wrap type="topAndBottom" anchorx="page"/>
          </v:group>
        </w:pict>
      </w:r>
      <w:r>
        <w:pict>
          <v:shape id="_x0000_s1026" style="position:absolute;margin-left:36.5pt;margin-top:31.7pt;width:523pt;height:2.3pt;z-index:-15724032;mso-wrap-distance-left:0;mso-wrap-distance-right:0;mso-position-horizontal-relative:page" coordorigin="730,634" coordsize="10460,46" o:spt="100" adj="0,,0" path="m11190,664l730,664r,15l11190,679r,-15xm11190,634l730,634r,15l11190,649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5C232A" w:rsidRDefault="005C232A">
      <w:pPr>
        <w:pStyle w:val="Corpodetexto"/>
        <w:spacing w:before="4"/>
        <w:rPr>
          <w:sz w:val="25"/>
        </w:rPr>
      </w:pPr>
    </w:p>
    <w:p w:rsidR="005C232A" w:rsidRDefault="00C56D4A">
      <w:pPr>
        <w:tabs>
          <w:tab w:val="left" w:pos="9959"/>
        </w:tabs>
        <w:ind w:left="310"/>
        <w:rPr>
          <w:sz w:val="18"/>
        </w:rPr>
      </w:pPr>
      <w:r>
        <w:rPr>
          <w:sz w:val="18"/>
        </w:rPr>
        <w:t>0061727-71.2020.6.05.8000</w:t>
      </w:r>
      <w:r>
        <w:rPr>
          <w:sz w:val="18"/>
        </w:rPr>
        <w:tab/>
        <w:t>1794335v3</w:t>
      </w:r>
    </w:p>
    <w:sectPr w:rsidR="005C232A">
      <w:pgSz w:w="11900" w:h="16840"/>
      <w:pgMar w:top="460" w:right="420" w:bottom="480" w:left="420" w:header="274" w:footer="2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56D4A">
      <w:r>
        <w:separator/>
      </w:r>
    </w:p>
  </w:endnote>
  <w:endnote w:type="continuationSeparator" w:id="0">
    <w:p w:rsidR="00000000" w:rsidRDefault="00C56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32A" w:rsidRDefault="00C56D4A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.45pt;margin-top:816.65pt;width:547.1pt;height:11.05pt;z-index:-15814656;mso-position-horizontal-relative:page;mso-position-vertical-relative:page" filled="f" stroked="f">
          <v:textbox inset="0,0,0,0">
            <w:txbxContent>
              <w:p w:rsidR="005C232A" w:rsidRDefault="00C56D4A">
                <w:pPr>
                  <w:tabs>
                    <w:tab w:val="left" w:pos="10638"/>
                  </w:tabs>
                  <w:spacing w:before="17"/>
                  <w:ind w:left="20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https://sei.tre-ba.jus.br/sei/controlador.php?acao=documento_imprimir_web&amp;acao_origem=arvore_visualizar&amp;id_documento=1909527&amp;infra_sist…</w:t>
                </w:r>
                <w:r>
                  <w:rPr>
                    <w:rFonts w:ascii="Arial MT" w:hAnsi="Arial MT"/>
                    <w:sz w:val="16"/>
                  </w:rPr>
                  <w:tab/>
                </w:r>
                <w:r>
                  <w:fldChar w:fldCharType="begin"/>
                </w:r>
                <w:r>
                  <w:rPr>
                    <w:rFonts w:ascii="Arial MT" w:hAns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 w:hAnsi="Arial MT"/>
                    <w:noProof/>
                    <w:sz w:val="16"/>
                  </w:rPr>
                  <w:t>2</w:t>
                </w:r>
                <w:r>
                  <w:fldChar w:fldCharType="end"/>
                </w:r>
                <w:r>
                  <w:rPr>
                    <w:rFonts w:ascii="Arial MT" w:hAnsi="Arial MT"/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56D4A">
      <w:r>
        <w:separator/>
      </w:r>
    </w:p>
  </w:footnote>
  <w:footnote w:type="continuationSeparator" w:id="0">
    <w:p w:rsidR="00000000" w:rsidRDefault="00C56D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32A" w:rsidRDefault="00C56D4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499264" behindDoc="1" locked="0" layoutInCell="1" allowOverlap="1">
          <wp:simplePos x="0" y="0"/>
          <wp:positionH relativeFrom="page">
            <wp:posOffset>3370069</wp:posOffset>
          </wp:positionH>
          <wp:positionV relativeFrom="page">
            <wp:posOffset>444535</wp:posOffset>
          </wp:positionV>
          <wp:extent cx="829060" cy="81953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9060" cy="819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5.45pt;margin-top:13.75pt;width:64.3pt;height:10.95pt;z-index:-15816704;mso-position-horizontal-relative:page;mso-position-vertical-relative:page" filled="f" stroked="f">
          <v:textbox inset="0,0,0,0">
            <w:txbxContent>
              <w:p w:rsidR="005C232A" w:rsidRDefault="00C56D4A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23/02/2022 13:24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275.7pt;margin-top:13.75pt;width:136.15pt;height:10.95pt;z-index:-15816192;mso-position-horizontal-relative:page;mso-position-vertical-relative:page" filled="f" stroked="f">
          <v:textbox inset="0,0,0,0">
            <w:txbxContent>
              <w:p w:rsidR="005C232A" w:rsidRDefault="00C56D4A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SEI/TRE-BA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-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1840713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-</w:t>
                </w:r>
                <w:r>
                  <w:rPr>
                    <w:rFonts w:asci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DESPACHO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32A" w:rsidRDefault="00C56D4A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5.45pt;margin-top:13.75pt;width:64.3pt;height:10.95pt;z-index:-15815680;mso-position-horizontal-relative:page;mso-position-vertical-relative:page" filled="f" stroked="f">
          <v:textbox inset="0,0,0,0">
            <w:txbxContent>
              <w:p w:rsidR="005C232A" w:rsidRDefault="00C56D4A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23/02/2022 13:24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75pt;margin-top:13.75pt;width:137.5pt;height:10.95pt;z-index:-15815168;mso-position-horizontal-relative:page;mso-position-vertical-relative:page" filled="f" stroked="f">
          <v:textbox inset="0,0,0,0">
            <w:txbxContent>
              <w:p w:rsidR="005C232A" w:rsidRDefault="00C56D4A">
                <w:pPr>
                  <w:spacing w:before="14"/>
                  <w:ind w:left="20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SEI/TRE-BA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1794335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RELATÓRIO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5C232A"/>
    <w:rsid w:val="005C232A"/>
    <w:rsid w:val="00C5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20"/>
      <w:jc w:val="center"/>
      <w:outlineLvl w:val="0"/>
    </w:pPr>
    <w:rPr>
      <w:b/>
      <w:bCs/>
      <w:sz w:val="26"/>
      <w:szCs w:val="26"/>
    </w:rPr>
  </w:style>
  <w:style w:type="paragraph" w:styleId="Ttulo2">
    <w:name w:val="heading 2"/>
    <w:basedOn w:val="Normal"/>
    <w:uiPriority w:val="1"/>
    <w:qFormat/>
    <w:pPr>
      <w:ind w:left="280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20"/>
      <w:jc w:val="center"/>
      <w:outlineLvl w:val="0"/>
    </w:pPr>
    <w:rPr>
      <w:b/>
      <w:bCs/>
      <w:sz w:val="26"/>
      <w:szCs w:val="26"/>
    </w:rPr>
  </w:style>
  <w:style w:type="paragraph" w:styleId="Ttulo2">
    <w:name w:val="heading 2"/>
    <w:basedOn w:val="Normal"/>
    <w:uiPriority w:val="1"/>
    <w:qFormat/>
    <w:pPr>
      <w:ind w:left="280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2022-02-23T16:30:00Z</dcterms:created>
  <dcterms:modified xsi:type="dcterms:W3CDTF">2022-02-23T16:30:00Z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v4.2.5</vt:lpwstr>
  </property>
  <property fmtid="{D5CDD505-2E9C-101B-9397-08002B2CF9AE}" pid="3" name="LastSaved">
    <vt:filetime>2022-02-23T00:00:00Z</vt:filetime>
  </property>
</Properties>
</file>